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9F2" w:rsidRPr="00344ECB" w:rsidRDefault="007679F2" w:rsidP="00000E5A">
      <w:pPr>
        <w:spacing w:after="0" w:line="240" w:lineRule="auto"/>
        <w:outlineLvl w:val="3"/>
        <w:rPr>
          <w:rFonts w:ascii="Palatino Linotype" w:eastAsia="Times New Roman" w:hAnsi="Palatino Linotype" w:cs="Helvetica"/>
          <w:b/>
          <w:bCs/>
          <w:color w:val="31708F"/>
          <w:spacing w:val="8"/>
          <w:sz w:val="32"/>
          <w:szCs w:val="24"/>
          <w:lang w:eastAsia="tr-TR"/>
        </w:rPr>
      </w:pPr>
      <w:r w:rsidRPr="00344ECB">
        <w:rPr>
          <w:rFonts w:ascii="Palatino Linotype" w:eastAsia="Times New Roman" w:hAnsi="Palatino Linotype" w:cs="Helvetica"/>
          <w:b/>
          <w:bCs/>
          <w:color w:val="31708F"/>
          <w:spacing w:val="8"/>
          <w:sz w:val="32"/>
          <w:szCs w:val="24"/>
          <w:lang w:eastAsia="tr-TR"/>
        </w:rPr>
        <w:t>ADALET ALANI</w:t>
      </w:r>
    </w:p>
    <w:p w:rsidR="007679F2" w:rsidRDefault="007679F2" w:rsidP="007679F2">
      <w:pPr>
        <w:spacing w:after="0" w:line="240" w:lineRule="auto"/>
        <w:outlineLvl w:val="3"/>
        <w:rPr>
          <w:rFonts w:ascii="Palatino Linotype" w:eastAsia="Times New Roman" w:hAnsi="Palatino Linotype" w:cs="Helvetica"/>
          <w:b/>
          <w:bCs/>
          <w:color w:val="31708F"/>
          <w:spacing w:val="8"/>
          <w:sz w:val="24"/>
          <w:szCs w:val="24"/>
          <w:lang w:eastAsia="tr-TR"/>
        </w:rPr>
      </w:pPr>
    </w:p>
    <w:p w:rsidR="004003A3" w:rsidRPr="004003A3" w:rsidRDefault="004003A3" w:rsidP="004003A3">
      <w:pPr>
        <w:shd w:val="clear" w:color="auto" w:fill="D9EDF7"/>
        <w:spacing w:after="0" w:line="240" w:lineRule="auto"/>
        <w:outlineLvl w:val="3"/>
        <w:rPr>
          <w:rFonts w:ascii="Palatino Linotype" w:eastAsia="Times New Roman" w:hAnsi="Palatino Linotype" w:cs="Helvetica"/>
          <w:b/>
          <w:bCs/>
          <w:color w:val="31708F"/>
          <w:spacing w:val="8"/>
          <w:sz w:val="24"/>
          <w:szCs w:val="24"/>
          <w:lang w:eastAsia="tr-TR"/>
        </w:rPr>
      </w:pPr>
      <w:r w:rsidRPr="004003A3">
        <w:rPr>
          <w:rFonts w:ascii="Palatino Linotype" w:eastAsia="Times New Roman" w:hAnsi="Palatino Linotype" w:cs="Helvetica"/>
          <w:b/>
          <w:bCs/>
          <w:color w:val="31708F"/>
          <w:spacing w:val="8"/>
          <w:sz w:val="24"/>
          <w:szCs w:val="24"/>
          <w:lang w:eastAsia="tr-TR"/>
        </w:rPr>
        <w:t>ALAN HAKKINDA</w:t>
      </w:r>
    </w:p>
    <w:p w:rsidR="004003A3" w:rsidRPr="004003A3" w:rsidRDefault="004003A3" w:rsidP="004003A3">
      <w:pPr>
        <w:shd w:val="clear" w:color="auto" w:fill="FFFFFF"/>
        <w:spacing w:after="0" w:line="240" w:lineRule="auto"/>
        <w:ind w:firstLine="450"/>
        <w:jc w:val="both"/>
        <w:rPr>
          <w:rFonts w:ascii="Palatino Linotype" w:eastAsia="Times New Roman" w:hAnsi="Palatino Linotype" w:cs="Helvetica"/>
          <w:color w:val="000000"/>
          <w:spacing w:val="8"/>
          <w:sz w:val="23"/>
          <w:szCs w:val="23"/>
          <w:lang w:eastAsia="tr-TR"/>
        </w:rPr>
      </w:pPr>
      <w:proofErr w:type="gramStart"/>
      <w:r w:rsidRPr="004003A3">
        <w:rPr>
          <w:rFonts w:ascii="Palatino Linotype" w:eastAsia="Times New Roman" w:hAnsi="Palatino Linotype" w:cs="Helvetica"/>
          <w:color w:val="000000"/>
          <w:spacing w:val="8"/>
          <w:sz w:val="23"/>
          <w:szCs w:val="23"/>
          <w:lang w:eastAsia="tr-TR"/>
        </w:rPr>
        <w:t>Adalet alanı altında yer alan Zabıt Kâtipliği ile İnfaz ve Koruma dallarının yeterliklerini kazandırmaya yönelik Adalet Bakanlığı merkez teşkilatı ile adli ve idari yargı sistemi içerisinde yer alan tüm mahkemelerdeki yazı işlemleri, ceza infaz kurumları ve tutukevlerinde güvenliği sağlama, tutuklu ve hükümlüler ile ilgili işlemleri yapmaya yönelik eğitim ve öğretim verilen alandır.</w:t>
      </w:r>
      <w:proofErr w:type="gramEnd"/>
    </w:p>
    <w:p w:rsidR="00BD5413" w:rsidRDefault="00BD5413"/>
    <w:p w:rsidR="004003A3" w:rsidRDefault="004003A3" w:rsidP="004003A3">
      <w:pPr>
        <w:pStyle w:val="Balk4"/>
        <w:shd w:val="clear" w:color="auto" w:fill="DFF0D8"/>
        <w:spacing w:before="0" w:beforeAutospacing="0" w:after="0" w:afterAutospacing="0"/>
        <w:rPr>
          <w:rFonts w:ascii="Palatino Linotype" w:hAnsi="Palatino Linotype" w:cs="Helvetica"/>
          <w:color w:val="3C763D"/>
          <w:spacing w:val="8"/>
        </w:rPr>
      </w:pPr>
      <w:r>
        <w:rPr>
          <w:rFonts w:ascii="Palatino Linotype" w:hAnsi="Palatino Linotype" w:cs="Helvetica"/>
          <w:color w:val="3C763D"/>
          <w:spacing w:val="8"/>
        </w:rPr>
        <w:t>EĞİTİM VE KARİYER İMKÂNLARI</w:t>
      </w:r>
    </w:p>
    <w:p w:rsidR="004003A3" w:rsidRDefault="004003A3" w:rsidP="004003A3">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Meslek lisesinden sonra “Yükseköğretim Kurumları Sınavı</w:t>
      </w:r>
      <w:r w:rsidR="007B05DF">
        <w:rPr>
          <w:rFonts w:ascii="Palatino Linotype" w:hAnsi="Palatino Linotype" w:cs="Helvetica"/>
          <w:color w:val="000000"/>
          <w:spacing w:val="8"/>
          <w:sz w:val="23"/>
          <w:szCs w:val="23"/>
        </w:rPr>
        <w:t>”</w:t>
      </w:r>
      <w:bookmarkStart w:id="0" w:name="_GoBack"/>
      <w:bookmarkEnd w:id="0"/>
      <w:r>
        <w:rPr>
          <w:rFonts w:ascii="Palatino Linotype" w:hAnsi="Palatino Linotype" w:cs="Helvetica"/>
          <w:color w:val="000000"/>
          <w:spacing w:val="8"/>
          <w:sz w:val="23"/>
          <w:szCs w:val="23"/>
        </w:rPr>
        <w:t>nda (YKS) başarılı olanlar lisans programlarına ya da meslek yüksekokullarının ilgili bölümlerine devam edebilirler. Mezun olan öğrencilerin ek puanları ile yerleşebilecekleri ön lisans programları da mevcuttur.</w:t>
      </w:r>
    </w:p>
    <w:p w:rsidR="004003A3" w:rsidRDefault="004003A3" w:rsidP="004003A3">
      <w:pPr>
        <w:pStyle w:val="lead"/>
        <w:spacing w:before="0" w:beforeAutospacing="0" w:after="0" w:afterAutospacing="0"/>
        <w:ind w:firstLine="450"/>
        <w:jc w:val="both"/>
        <w:rPr>
          <w:rFonts w:ascii="Palatino Linotype" w:hAnsi="Palatino Linotype" w:cs="Helvetica"/>
          <w:color w:val="000000"/>
          <w:spacing w:val="8"/>
          <w:sz w:val="23"/>
          <w:szCs w:val="23"/>
        </w:rPr>
      </w:pPr>
      <w:proofErr w:type="gramStart"/>
      <w:r>
        <w:rPr>
          <w:rFonts w:ascii="Palatino Linotype" w:hAnsi="Palatino Linotype" w:cs="Helvetica"/>
          <w:color w:val="000000"/>
          <w:spacing w:val="8"/>
          <w:sz w:val="23"/>
          <w:szCs w:val="23"/>
        </w:rPr>
        <w:t>Zabıt Kâtipliği dalından mezun olanlar; ilk derece (hukuk, ceza, idare ve vergi) mahkemeleri, bölge (adliye ve idare) mahkemeleri, yüksek mahkemeler, Adalet Bakanlığı (merkez ve taşra) teşkilatı, cumhuriyet başsavcılıkları, ceza infaz (cezaevi ve tutukevleri) kurumlarında istihdam edilirken yüksek seçim ve seçim kurulları ile noterlikler, hukuk ve avukatlık büroları, bankalar ve sigorta şirketleri ile kamu ve özel kurumların hukuk ile ilgili birimlerinde de iş bulabilmektedirler.</w:t>
      </w:r>
      <w:proofErr w:type="gramEnd"/>
    </w:p>
    <w:p w:rsidR="004003A3" w:rsidRDefault="004003A3" w:rsidP="004003A3">
      <w:pPr>
        <w:pStyle w:val="lead"/>
        <w:spacing w:before="0" w:beforeAutospacing="0" w:after="0" w:afterAutospacing="0"/>
        <w:ind w:firstLine="450"/>
        <w:jc w:val="both"/>
        <w:rPr>
          <w:rFonts w:ascii="Palatino Linotype" w:hAnsi="Palatino Linotype" w:cs="Helvetica"/>
          <w:color w:val="000000"/>
          <w:spacing w:val="8"/>
          <w:sz w:val="23"/>
          <w:szCs w:val="23"/>
        </w:rPr>
      </w:pPr>
      <w:r>
        <w:rPr>
          <w:rFonts w:ascii="Palatino Linotype" w:hAnsi="Palatino Linotype" w:cs="Helvetica"/>
          <w:color w:val="000000"/>
          <w:spacing w:val="8"/>
          <w:sz w:val="23"/>
          <w:szCs w:val="23"/>
        </w:rPr>
        <w:t>İnfaz ve Koruma dalından mezun olanlar; Adalet Bakanlığı (merkez ve taşra) teşkilatı, cumhuriyet başsavcılıkları, ceza infaz (cezaevi ve tutukevleri) kurumlarında istihdam edilirken özel güvenlik şirketleri ile kamu ve özel kurumların güvenlik ile ilgili birimlerinde de iş bulabilmektedirler.</w:t>
      </w:r>
    </w:p>
    <w:p w:rsidR="0021554C" w:rsidRPr="0021554C" w:rsidRDefault="0021554C" w:rsidP="0021554C">
      <w:pPr>
        <w:numPr>
          <w:ilvl w:val="0"/>
          <w:numId w:val="1"/>
        </w:numPr>
        <w:pBdr>
          <w:top w:val="single" w:sz="6" w:space="8" w:color="DDDDDD"/>
          <w:left w:val="single" w:sz="6" w:space="11" w:color="DDDDDD"/>
          <w:bottom w:val="single" w:sz="6" w:space="8" w:color="DDDDDD"/>
          <w:right w:val="single" w:sz="6" w:space="11" w:color="DDDDDD"/>
        </w:pBdr>
        <w:shd w:val="clear" w:color="auto" w:fill="F2DEDE"/>
        <w:spacing w:before="100" w:beforeAutospacing="1" w:after="0" w:line="240" w:lineRule="auto"/>
        <w:rPr>
          <w:rFonts w:ascii="Helvetica" w:eastAsia="Times New Roman" w:hAnsi="Helvetica" w:cs="Helvetica"/>
          <w:color w:val="A94442"/>
          <w:spacing w:val="8"/>
          <w:sz w:val="24"/>
          <w:szCs w:val="24"/>
          <w:lang w:eastAsia="tr-TR"/>
        </w:rPr>
      </w:pPr>
      <w:r w:rsidRPr="0021554C">
        <w:rPr>
          <w:rFonts w:ascii="Helvetica" w:eastAsia="Times New Roman" w:hAnsi="Helvetica" w:cs="Helvetica"/>
          <w:color w:val="A94442"/>
          <w:spacing w:val="8"/>
          <w:sz w:val="24"/>
          <w:szCs w:val="24"/>
          <w:lang w:eastAsia="tr-TR"/>
        </w:rPr>
        <w:t>Alanın Altında Yer Alan Dallar</w:t>
      </w:r>
    </w:p>
    <w:p w:rsidR="0021554C" w:rsidRPr="0021554C" w:rsidRDefault="0021554C" w:rsidP="0021554C">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21554C">
        <w:rPr>
          <w:rFonts w:ascii="Helvetica" w:eastAsia="Times New Roman" w:hAnsi="Helvetica" w:cs="Helvetica"/>
          <w:color w:val="000000"/>
          <w:spacing w:val="8"/>
          <w:sz w:val="24"/>
          <w:szCs w:val="24"/>
          <w:lang w:eastAsia="tr-TR"/>
        </w:rPr>
        <w:t>1- Zabıt Kâtipliği</w:t>
      </w:r>
    </w:p>
    <w:p w:rsidR="0021554C" w:rsidRPr="0021554C" w:rsidRDefault="0021554C" w:rsidP="0021554C">
      <w:pPr>
        <w:numPr>
          <w:ilvl w:val="0"/>
          <w:numId w:val="1"/>
        </w:numPr>
        <w:pBdr>
          <w:top w:val="single" w:sz="6" w:space="2" w:color="DDDDDD"/>
          <w:left w:val="single" w:sz="6" w:space="2" w:color="DDDDDD"/>
          <w:bottom w:val="single" w:sz="6" w:space="2" w:color="DDDDDD"/>
          <w:right w:val="single" w:sz="6" w:space="2" w:color="DDDDDD"/>
        </w:pBdr>
        <w:shd w:val="clear" w:color="auto" w:fill="FFFFFF"/>
        <w:spacing w:before="100" w:beforeAutospacing="1" w:after="0" w:line="240" w:lineRule="auto"/>
        <w:rPr>
          <w:rFonts w:ascii="Helvetica" w:eastAsia="Times New Roman" w:hAnsi="Helvetica" w:cs="Helvetica"/>
          <w:color w:val="000000"/>
          <w:spacing w:val="8"/>
          <w:sz w:val="24"/>
          <w:szCs w:val="24"/>
          <w:lang w:eastAsia="tr-TR"/>
        </w:rPr>
      </w:pPr>
      <w:r w:rsidRPr="0021554C">
        <w:rPr>
          <w:rFonts w:ascii="Helvetica" w:eastAsia="Times New Roman" w:hAnsi="Helvetica" w:cs="Helvetica"/>
          <w:color w:val="000000"/>
          <w:spacing w:val="8"/>
          <w:sz w:val="24"/>
          <w:szCs w:val="24"/>
          <w:lang w:eastAsia="tr-TR"/>
        </w:rPr>
        <w:t>2- İnfaz ve Koruma</w:t>
      </w:r>
    </w:p>
    <w:p w:rsidR="0021554C" w:rsidRDefault="0021554C" w:rsidP="004003A3">
      <w:pPr>
        <w:pStyle w:val="lead"/>
        <w:spacing w:before="0" w:beforeAutospacing="0" w:after="0" w:afterAutospacing="0"/>
        <w:ind w:firstLine="450"/>
        <w:jc w:val="both"/>
        <w:rPr>
          <w:rFonts w:ascii="Palatino Linotype" w:hAnsi="Palatino Linotype" w:cs="Helvetica"/>
          <w:color w:val="000000"/>
          <w:spacing w:val="8"/>
          <w:sz w:val="23"/>
          <w:szCs w:val="23"/>
        </w:rPr>
      </w:pPr>
    </w:p>
    <w:p w:rsidR="004003A3" w:rsidRDefault="004003A3"/>
    <w:tbl>
      <w:tblPr>
        <w:tblW w:w="5000" w:type="pct"/>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50"/>
        <w:gridCol w:w="5260"/>
        <w:gridCol w:w="2178"/>
      </w:tblGrid>
      <w:tr w:rsidR="004003A3" w:rsidRPr="004003A3" w:rsidTr="004003A3">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4003A3" w:rsidRPr="004003A3" w:rsidRDefault="004003A3" w:rsidP="004003A3">
            <w:pPr>
              <w:spacing w:after="0" w:line="240" w:lineRule="auto"/>
              <w:rPr>
                <w:rFonts w:ascii="Palatino Linotype" w:eastAsia="Times New Roman" w:hAnsi="Palatino Linotype" w:cs="Times New Roman"/>
                <w:b/>
                <w:bCs/>
                <w:color w:val="FFFFFF"/>
                <w:spacing w:val="8"/>
                <w:sz w:val="24"/>
                <w:szCs w:val="24"/>
                <w:lang w:eastAsia="tr-TR"/>
              </w:rPr>
            </w:pPr>
            <w:r w:rsidRPr="004003A3">
              <w:rPr>
                <w:rFonts w:ascii="Palatino Linotype" w:eastAsia="Times New Roman" w:hAnsi="Palatino Linotype" w:cs="Times New Roman"/>
                <w:b/>
                <w:bCs/>
                <w:color w:val="FFFFFF"/>
                <w:spacing w:val="8"/>
                <w:sz w:val="24"/>
                <w:szCs w:val="24"/>
                <w:lang w:eastAsia="tr-TR"/>
              </w:rPr>
              <w:t>Adalet</w:t>
            </w:r>
          </w:p>
        </w:tc>
        <w:tc>
          <w:tcPr>
            <w:tcW w:w="0" w:type="auto"/>
            <w:tcBorders>
              <w:top w:val="outset" w:sz="6" w:space="0" w:color="269ABC"/>
              <w:left w:val="outset" w:sz="6" w:space="0" w:color="269ABC"/>
              <w:bottom w:val="outset" w:sz="6" w:space="0" w:color="269ABC"/>
              <w:right w:val="outset" w:sz="6" w:space="0" w:color="269ABC"/>
            </w:tcBorders>
            <w:shd w:val="clear" w:color="auto" w:fill="31B0D5"/>
            <w:vAlign w:val="center"/>
            <w:hideMark/>
          </w:tcPr>
          <w:p w:rsidR="004003A3" w:rsidRPr="004003A3" w:rsidRDefault="004003A3" w:rsidP="004003A3">
            <w:pPr>
              <w:spacing w:after="0" w:line="240" w:lineRule="auto"/>
              <w:rPr>
                <w:rFonts w:ascii="Palatino Linotype" w:eastAsia="Times New Roman" w:hAnsi="Palatino Linotype" w:cs="Times New Roman"/>
                <w:b/>
                <w:bCs/>
                <w:color w:val="FFFFFF"/>
                <w:spacing w:val="8"/>
                <w:sz w:val="24"/>
                <w:szCs w:val="24"/>
                <w:lang w:eastAsia="tr-TR"/>
              </w:rPr>
            </w:pPr>
            <w:r w:rsidRPr="004003A3">
              <w:rPr>
                <w:rFonts w:ascii="Palatino Linotype" w:eastAsia="Times New Roman" w:hAnsi="Palatino Linotype" w:cs="Times New Roman"/>
                <w:b/>
                <w:bCs/>
                <w:color w:val="FFFFFF"/>
                <w:spacing w:val="8"/>
                <w:sz w:val="24"/>
                <w:szCs w:val="24"/>
                <w:lang w:eastAsia="tr-TR"/>
              </w:rPr>
              <w:t>Öğretim Programları</w:t>
            </w:r>
          </w:p>
        </w:tc>
        <w:tc>
          <w:tcPr>
            <w:tcW w:w="0" w:type="auto"/>
            <w:tcBorders>
              <w:top w:val="outset" w:sz="6" w:space="0" w:color="46B8DA"/>
              <w:left w:val="outset" w:sz="6" w:space="0" w:color="46B8DA"/>
              <w:bottom w:val="outset" w:sz="6" w:space="0" w:color="46B8DA"/>
              <w:right w:val="outset" w:sz="6" w:space="0" w:color="46B8DA"/>
            </w:tcBorders>
            <w:shd w:val="clear" w:color="auto" w:fill="5BC0DE"/>
            <w:vAlign w:val="center"/>
            <w:hideMark/>
          </w:tcPr>
          <w:p w:rsidR="004003A3" w:rsidRPr="004003A3" w:rsidRDefault="004003A3" w:rsidP="004003A3">
            <w:pPr>
              <w:spacing w:after="0" w:line="240" w:lineRule="auto"/>
              <w:rPr>
                <w:rFonts w:ascii="Palatino Linotype" w:eastAsia="Times New Roman" w:hAnsi="Palatino Linotype" w:cs="Times New Roman"/>
                <w:b/>
                <w:bCs/>
                <w:color w:val="FFFFFF"/>
                <w:spacing w:val="8"/>
                <w:sz w:val="24"/>
                <w:szCs w:val="24"/>
                <w:lang w:eastAsia="tr-TR"/>
              </w:rPr>
            </w:pPr>
            <w:r w:rsidRPr="004003A3">
              <w:rPr>
                <w:rFonts w:ascii="Palatino Linotype" w:eastAsia="Times New Roman" w:hAnsi="Palatino Linotype" w:cs="Times New Roman"/>
                <w:b/>
                <w:bCs/>
                <w:color w:val="FFFFFF"/>
                <w:spacing w:val="8"/>
                <w:sz w:val="24"/>
                <w:szCs w:val="24"/>
                <w:lang w:eastAsia="tr-TR"/>
              </w:rPr>
              <w:t>Öğretim süresi</w:t>
            </w:r>
          </w:p>
        </w:tc>
      </w:tr>
      <w:tr w:rsidR="004003A3" w:rsidRPr="004003A3" w:rsidTr="004003A3">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r w:rsidRPr="004003A3">
              <w:rPr>
                <w:rFonts w:ascii="Palatino Linotype" w:eastAsia="Times New Roman" w:hAnsi="Palatino Linotype" w:cs="Times New Roman"/>
                <w:color w:val="000000"/>
                <w:spacing w:val="8"/>
                <w:sz w:val="24"/>
                <w:szCs w:val="24"/>
                <w:lang w:eastAsia="tr-TR"/>
              </w:rPr>
              <w:t>ÖNLİSANS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r w:rsidRPr="004003A3">
              <w:rPr>
                <w:rFonts w:ascii="Palatino Linotype" w:eastAsia="Times New Roman" w:hAnsi="Palatino Linotype" w:cs="Times New Roman"/>
                <w:color w:val="000000"/>
                <w:spacing w:val="8"/>
                <w:sz w:val="24"/>
                <w:szCs w:val="24"/>
                <w:lang w:eastAsia="tr-TR"/>
              </w:rPr>
              <w:t>Adalet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r w:rsidRPr="004003A3">
              <w:rPr>
                <w:rFonts w:ascii="Palatino Linotype" w:eastAsia="Times New Roman" w:hAnsi="Palatino Linotype" w:cs="Times New Roman"/>
                <w:color w:val="000000"/>
                <w:spacing w:val="8"/>
                <w:sz w:val="24"/>
                <w:szCs w:val="24"/>
                <w:lang w:eastAsia="tr-TR"/>
              </w:rPr>
              <w:t>2</w:t>
            </w:r>
          </w:p>
        </w:tc>
      </w:tr>
      <w:tr w:rsidR="004003A3" w:rsidRPr="004003A3" w:rsidTr="004003A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r w:rsidRPr="004003A3">
              <w:rPr>
                <w:rFonts w:ascii="Palatino Linotype" w:eastAsia="Times New Roman" w:hAnsi="Palatino Linotype" w:cs="Times New Roman"/>
                <w:color w:val="000000"/>
                <w:spacing w:val="8"/>
                <w:sz w:val="24"/>
                <w:szCs w:val="24"/>
                <w:lang w:eastAsia="tr-TR"/>
              </w:rPr>
              <w:t>Özel Güvenlik ve Koruma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r w:rsidRPr="004003A3">
              <w:rPr>
                <w:rFonts w:ascii="Palatino Linotype" w:eastAsia="Times New Roman" w:hAnsi="Palatino Linotype" w:cs="Times New Roman"/>
                <w:color w:val="000000"/>
                <w:spacing w:val="8"/>
                <w:sz w:val="24"/>
                <w:szCs w:val="24"/>
                <w:lang w:eastAsia="tr-TR"/>
              </w:rPr>
              <w:t>2</w:t>
            </w:r>
          </w:p>
        </w:tc>
      </w:tr>
      <w:tr w:rsidR="004003A3" w:rsidRPr="004003A3" w:rsidTr="004003A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r w:rsidRPr="004003A3">
              <w:rPr>
                <w:rFonts w:ascii="Palatino Linotype" w:eastAsia="Times New Roman" w:hAnsi="Palatino Linotype" w:cs="Times New Roman"/>
                <w:color w:val="000000"/>
                <w:spacing w:val="8"/>
                <w:sz w:val="24"/>
                <w:szCs w:val="24"/>
                <w:lang w:eastAsia="tr-TR"/>
              </w:rPr>
              <w:t>Sosyal Güvenlik</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r w:rsidRPr="004003A3">
              <w:rPr>
                <w:rFonts w:ascii="Palatino Linotype" w:eastAsia="Times New Roman" w:hAnsi="Palatino Linotype" w:cs="Times New Roman"/>
                <w:color w:val="000000"/>
                <w:spacing w:val="8"/>
                <w:sz w:val="24"/>
                <w:szCs w:val="24"/>
                <w:lang w:eastAsia="tr-TR"/>
              </w:rPr>
              <w:t>2</w:t>
            </w:r>
          </w:p>
        </w:tc>
      </w:tr>
      <w:tr w:rsidR="004003A3" w:rsidRPr="004003A3" w:rsidTr="004003A3">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r w:rsidRPr="004003A3">
              <w:rPr>
                <w:rFonts w:ascii="Palatino Linotype" w:eastAsia="Times New Roman" w:hAnsi="Palatino Linotype" w:cs="Times New Roman"/>
                <w:color w:val="000000"/>
                <w:spacing w:val="8"/>
                <w:sz w:val="24"/>
                <w:szCs w:val="24"/>
                <w:lang w:eastAsia="tr-TR"/>
              </w:rPr>
              <w:t>Hukuk Büro Yönetimi ve Sekreterliği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4003A3" w:rsidRPr="004003A3" w:rsidRDefault="004003A3" w:rsidP="004003A3">
            <w:pPr>
              <w:spacing w:after="0" w:line="240" w:lineRule="auto"/>
              <w:rPr>
                <w:rFonts w:ascii="Palatino Linotype" w:eastAsia="Times New Roman" w:hAnsi="Palatino Linotype" w:cs="Times New Roman"/>
                <w:color w:val="000000"/>
                <w:spacing w:val="8"/>
                <w:sz w:val="24"/>
                <w:szCs w:val="24"/>
                <w:lang w:eastAsia="tr-TR"/>
              </w:rPr>
            </w:pPr>
            <w:r w:rsidRPr="004003A3">
              <w:rPr>
                <w:rFonts w:ascii="Palatino Linotype" w:eastAsia="Times New Roman" w:hAnsi="Palatino Linotype" w:cs="Times New Roman"/>
                <w:color w:val="000000"/>
                <w:spacing w:val="8"/>
                <w:sz w:val="24"/>
                <w:szCs w:val="24"/>
                <w:lang w:eastAsia="tr-TR"/>
              </w:rPr>
              <w:t>2</w:t>
            </w:r>
          </w:p>
        </w:tc>
      </w:tr>
    </w:tbl>
    <w:p w:rsidR="004003A3" w:rsidRDefault="004003A3"/>
    <w:sectPr w:rsidR="004003A3" w:rsidSect="00023976">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26DB8"/>
    <w:multiLevelType w:val="multilevel"/>
    <w:tmpl w:val="ED1E3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7D4"/>
    <w:rsid w:val="00000E5A"/>
    <w:rsid w:val="00023976"/>
    <w:rsid w:val="0021554C"/>
    <w:rsid w:val="00344ECB"/>
    <w:rsid w:val="004003A3"/>
    <w:rsid w:val="006A413C"/>
    <w:rsid w:val="007679F2"/>
    <w:rsid w:val="007B05DF"/>
    <w:rsid w:val="00BD5413"/>
    <w:rsid w:val="00D037D4"/>
    <w:rsid w:val="00F43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4003A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003A3"/>
    <w:rPr>
      <w:rFonts w:ascii="Times New Roman" w:eastAsia="Times New Roman" w:hAnsi="Times New Roman" w:cs="Times New Roman"/>
      <w:b/>
      <w:bCs/>
      <w:sz w:val="24"/>
      <w:szCs w:val="24"/>
      <w:lang w:eastAsia="tr-TR"/>
    </w:rPr>
  </w:style>
  <w:style w:type="paragraph" w:customStyle="1" w:styleId="lead">
    <w:name w:val="lead"/>
    <w:basedOn w:val="Normal"/>
    <w:rsid w:val="004003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4">
    <w:name w:val="heading 4"/>
    <w:basedOn w:val="Normal"/>
    <w:link w:val="Balk4Char"/>
    <w:uiPriority w:val="9"/>
    <w:qFormat/>
    <w:rsid w:val="004003A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4003A3"/>
    <w:rPr>
      <w:rFonts w:ascii="Times New Roman" w:eastAsia="Times New Roman" w:hAnsi="Times New Roman" w:cs="Times New Roman"/>
      <w:b/>
      <w:bCs/>
      <w:sz w:val="24"/>
      <w:szCs w:val="24"/>
      <w:lang w:eastAsia="tr-TR"/>
    </w:rPr>
  </w:style>
  <w:style w:type="paragraph" w:customStyle="1" w:styleId="lead">
    <w:name w:val="lead"/>
    <w:basedOn w:val="Normal"/>
    <w:rsid w:val="004003A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003472">
      <w:bodyDiv w:val="1"/>
      <w:marLeft w:val="0"/>
      <w:marRight w:val="0"/>
      <w:marTop w:val="0"/>
      <w:marBottom w:val="0"/>
      <w:divBdr>
        <w:top w:val="none" w:sz="0" w:space="0" w:color="auto"/>
        <w:left w:val="none" w:sz="0" w:space="0" w:color="auto"/>
        <w:bottom w:val="none" w:sz="0" w:space="0" w:color="auto"/>
        <w:right w:val="none" w:sz="0" w:space="0" w:color="auto"/>
      </w:divBdr>
    </w:div>
    <w:div w:id="1175922601">
      <w:bodyDiv w:val="1"/>
      <w:marLeft w:val="0"/>
      <w:marRight w:val="0"/>
      <w:marTop w:val="0"/>
      <w:marBottom w:val="0"/>
      <w:divBdr>
        <w:top w:val="none" w:sz="0" w:space="0" w:color="auto"/>
        <w:left w:val="none" w:sz="0" w:space="0" w:color="auto"/>
        <w:bottom w:val="none" w:sz="0" w:space="0" w:color="auto"/>
        <w:right w:val="none" w:sz="0" w:space="0" w:color="auto"/>
      </w:divBdr>
      <w:divsChild>
        <w:div w:id="877623459">
          <w:marLeft w:val="0"/>
          <w:marRight w:val="0"/>
          <w:marTop w:val="0"/>
          <w:marBottom w:val="0"/>
          <w:divBdr>
            <w:top w:val="none" w:sz="0" w:space="8" w:color="D6E9C6"/>
            <w:left w:val="none" w:sz="0" w:space="11" w:color="D6E9C6"/>
            <w:bottom w:val="none" w:sz="0" w:space="0" w:color="auto"/>
            <w:right w:val="none" w:sz="0" w:space="11" w:color="D6E9C6"/>
          </w:divBdr>
        </w:div>
        <w:div w:id="1019166392">
          <w:marLeft w:val="0"/>
          <w:marRight w:val="0"/>
          <w:marTop w:val="0"/>
          <w:marBottom w:val="0"/>
          <w:divBdr>
            <w:top w:val="none" w:sz="0" w:space="0" w:color="auto"/>
            <w:left w:val="none" w:sz="0" w:space="0" w:color="auto"/>
            <w:bottom w:val="none" w:sz="0" w:space="0" w:color="auto"/>
            <w:right w:val="none" w:sz="0" w:space="0" w:color="auto"/>
          </w:divBdr>
        </w:div>
      </w:divsChild>
    </w:div>
    <w:div w:id="1368676012">
      <w:bodyDiv w:val="1"/>
      <w:marLeft w:val="0"/>
      <w:marRight w:val="0"/>
      <w:marTop w:val="0"/>
      <w:marBottom w:val="0"/>
      <w:divBdr>
        <w:top w:val="none" w:sz="0" w:space="0" w:color="auto"/>
        <w:left w:val="none" w:sz="0" w:space="0" w:color="auto"/>
        <w:bottom w:val="none" w:sz="0" w:space="0" w:color="auto"/>
        <w:right w:val="none" w:sz="0" w:space="0" w:color="auto"/>
      </w:divBdr>
      <w:divsChild>
        <w:div w:id="1967270760">
          <w:marLeft w:val="0"/>
          <w:marRight w:val="0"/>
          <w:marTop w:val="0"/>
          <w:marBottom w:val="0"/>
          <w:divBdr>
            <w:top w:val="single" w:sz="6" w:space="0" w:color="BCE8F1"/>
            <w:left w:val="single" w:sz="6" w:space="0" w:color="BCE8F1"/>
            <w:bottom w:val="single" w:sz="6" w:space="0" w:color="BCE8F1"/>
            <w:right w:val="single" w:sz="6" w:space="0" w:color="BCE8F1"/>
          </w:divBdr>
          <w:divsChild>
            <w:div w:id="420496208">
              <w:marLeft w:val="0"/>
              <w:marRight w:val="0"/>
              <w:marTop w:val="0"/>
              <w:marBottom w:val="0"/>
              <w:divBdr>
                <w:top w:val="none" w:sz="0" w:space="8" w:color="BCE8F1"/>
                <w:left w:val="none" w:sz="0" w:space="11" w:color="BCE8F1"/>
                <w:bottom w:val="none" w:sz="0" w:space="0" w:color="auto"/>
                <w:right w:val="none" w:sz="0" w:space="11" w:color="BCE8F1"/>
              </w:divBdr>
            </w:div>
          </w:divsChild>
        </w:div>
      </w:divsChild>
    </w:div>
    <w:div w:id="149822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Müdür</dc:creator>
  <cp:keywords/>
  <dc:description/>
  <cp:lastModifiedBy>Müdür</cp:lastModifiedBy>
  <cp:revision>9</cp:revision>
  <dcterms:created xsi:type="dcterms:W3CDTF">2019-12-20T06:10:00Z</dcterms:created>
  <dcterms:modified xsi:type="dcterms:W3CDTF">2020-01-10T11:37:00Z</dcterms:modified>
</cp:coreProperties>
</file>